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2C" w:rsidRDefault="0019452C" w:rsidP="0019452C">
      <w:pPr>
        <w:ind w:left="5387"/>
        <w:rPr>
          <w:color w:val="333333"/>
        </w:rPr>
      </w:pPr>
      <w:r>
        <w:rPr>
          <w:color w:val="000000"/>
          <w:sz w:val="28"/>
          <w:szCs w:val="28"/>
        </w:rPr>
        <w:t>Приложение  к приказу</w:t>
      </w:r>
    </w:p>
    <w:p w:rsidR="0019452C" w:rsidRDefault="0019452C" w:rsidP="0019452C">
      <w:pPr>
        <w:ind w:left="5387" w:right="-3"/>
        <w:rPr>
          <w:color w:val="333333"/>
        </w:rPr>
      </w:pPr>
      <w:r>
        <w:rPr>
          <w:b/>
          <w:bCs/>
          <w:color w:val="333333"/>
          <w:sz w:val="28"/>
          <w:szCs w:val="28"/>
        </w:rPr>
        <w:t>от 26.08.2014 г. № 75</w:t>
      </w:r>
    </w:p>
    <w:p w:rsidR="0019452C" w:rsidRDefault="0019452C" w:rsidP="0019452C">
      <w:pPr>
        <w:ind w:left="5387" w:right="-3"/>
        <w:rPr>
          <w:color w:val="333333"/>
        </w:rPr>
      </w:pPr>
      <w:r>
        <w:rPr>
          <w:color w:val="333333"/>
          <w:sz w:val="28"/>
          <w:szCs w:val="28"/>
        </w:rPr>
        <w:t>«Об утверждении положения</w:t>
      </w:r>
    </w:p>
    <w:p w:rsidR="0019452C" w:rsidRDefault="0019452C" w:rsidP="0019452C">
      <w:pPr>
        <w:ind w:left="5387" w:right="-3"/>
        <w:rPr>
          <w:color w:val="333333"/>
        </w:rPr>
      </w:pPr>
      <w:r>
        <w:rPr>
          <w:color w:val="333333"/>
          <w:sz w:val="28"/>
          <w:szCs w:val="28"/>
        </w:rPr>
        <w:t>о нормировании труда работников МОО « Норинская начальная общеобразовательная школа»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aps/>
          <w:color w:val="000000"/>
          <w:sz w:val="40"/>
          <w:szCs w:val="40"/>
        </w:rPr>
        <w:t>ПОЛОЖЕНИЕ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aps/>
          <w:color w:val="000000"/>
        </w:rPr>
        <w:t> </w:t>
      </w:r>
    </w:p>
    <w:p w:rsidR="0019452C" w:rsidRDefault="0019452C" w:rsidP="0019452C">
      <w:pPr>
        <w:jc w:val="center"/>
        <w:rPr>
          <w:color w:val="333333"/>
        </w:rPr>
      </w:pPr>
      <w:r>
        <w:rPr>
          <w:b/>
          <w:bCs/>
          <w:caps/>
          <w:color w:val="000000"/>
          <w:sz w:val="40"/>
          <w:szCs w:val="40"/>
        </w:rPr>
        <w:t> </w:t>
      </w:r>
      <w:r>
        <w:rPr>
          <w:b/>
          <w:bCs/>
          <w:caps/>
          <w:color w:val="000000"/>
          <w:sz w:val="36"/>
          <w:szCs w:val="36"/>
        </w:rPr>
        <w:t>О НОРМИРОВАНИИ ТРУДА РАБОТНИКОВ</w:t>
      </w:r>
    </w:p>
    <w:p w:rsidR="0019452C" w:rsidRDefault="0019452C" w:rsidP="0019452C">
      <w:pPr>
        <w:jc w:val="center"/>
        <w:rPr>
          <w:color w:val="333333"/>
        </w:rPr>
      </w:pPr>
      <w:r>
        <w:rPr>
          <w:b/>
          <w:bCs/>
          <w:caps/>
          <w:color w:val="000000"/>
          <w:sz w:val="36"/>
          <w:szCs w:val="36"/>
        </w:rPr>
        <w:t>МУНИЦИПАЛЬНОГО ОБЩЕОБРАЗОВАТЕЛЬНОГО</w:t>
      </w:r>
    </w:p>
    <w:p w:rsidR="0019452C" w:rsidRDefault="0019452C" w:rsidP="0019452C">
      <w:pPr>
        <w:jc w:val="center"/>
        <w:rPr>
          <w:color w:val="333333"/>
        </w:rPr>
      </w:pPr>
      <w:r>
        <w:rPr>
          <w:b/>
          <w:bCs/>
          <w:caps/>
          <w:color w:val="000000"/>
          <w:sz w:val="36"/>
          <w:szCs w:val="36"/>
        </w:rPr>
        <w:t> УЧРЕЖДЕНИЯ</w:t>
      </w:r>
    </w:p>
    <w:p w:rsidR="0019452C" w:rsidRDefault="0019452C" w:rsidP="0019452C">
      <w:pPr>
        <w:jc w:val="center"/>
        <w:rPr>
          <w:color w:val="333333"/>
        </w:rPr>
      </w:pPr>
      <w:r>
        <w:rPr>
          <w:b/>
          <w:bCs/>
          <w:caps/>
          <w:color w:val="000000"/>
          <w:sz w:val="36"/>
          <w:szCs w:val="36"/>
        </w:rPr>
        <w:t>«Норинская начальная ОБЩЕОБРАЗОВАТЕЛЬНая  ШКОЛа»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right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right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right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right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color w:val="000000"/>
        </w:rPr>
        <w:t>2014 г.</w:t>
      </w:r>
      <w:r>
        <w:rPr>
          <w:color w:val="000000"/>
        </w:rPr>
        <w:br w:type="page"/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color w:val="333333"/>
        </w:rPr>
        <w:lastRenderedPageBreak/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  <w:sz w:val="28"/>
          <w:szCs w:val="28"/>
        </w:rPr>
        <w:t>Введение…………………………………………………………………….3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Область применения…………………………………………………….3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Термины и определения…………………………………………………4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Основные цели и задачи нормирования труда в муниципальном      общеобразовательном учреждении «Норинская начальная  общеобразовательная школа»…………………….                            5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Нормативные материалы и нормы труда……………                            6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Организация разработки и пересмотра нормативных материалов по нормированию труда……………………………….…………………… ……… 8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  <w:sz w:val="28"/>
          <w:szCs w:val="28"/>
        </w:rPr>
        <w:t>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Порядок согласования и утверждения нормативных материалов по нормированию труда…………………………………………………………….  9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  <w:sz w:val="28"/>
          <w:szCs w:val="28"/>
        </w:rPr>
        <w:t>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Порядок проверки нормативных материалов для нормирования труда на соответствие достигнутому уровню техники, технологии, организации труда………………………………………………………………………………10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  <w:sz w:val="28"/>
          <w:szCs w:val="28"/>
        </w:rPr>
        <w:t>8.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Порядок внедрения нормативных материалов по нормированию труда  в учреждении……………………………………………………………..10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нормирования труда……………………...  11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lastRenderedPageBreak/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rPr>
          <w:color w:val="333333"/>
        </w:rPr>
      </w:pPr>
      <w:r>
        <w:rPr>
          <w:color w:val="000000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aps/>
          <w:color w:val="000000"/>
          <w:sz w:val="16"/>
          <w:szCs w:val="16"/>
        </w:rPr>
        <w:t> 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Настоящее Положение разработано в соответствии и на основании следующих нормативных актов: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 Трудовой кодекс Российской Федерации;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 Приказ Министерства труда и социальной защиты РФ от 31 мая 2013 года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 Приказ Министерства труда и социальной защиты РФ от 30 сентября 2013 года № 504 "Об утверждении методических рекомендаций для государственных (муниципальных) учреждений по разработке систем нормирования труда";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16"/>
          <w:szCs w:val="16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ap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ap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Область применения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  организацию нормирования труда, а так же устанавливает порядок проведения нормативно – исследовательских работ по труду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333333"/>
          <w:sz w:val="28"/>
          <w:szCs w:val="28"/>
        </w:rPr>
        <w:t>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>МОО « Норинская начальная общеобразовательная школа»</w:t>
      </w:r>
      <w:r>
        <w:rPr>
          <w:color w:val="333333"/>
          <w:sz w:val="28"/>
          <w:szCs w:val="28"/>
        </w:rPr>
        <w:t>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Настоящее Положение вводится в действие для применения на все штатные единицы МОО «Норинская начальная общеобразовательная шк</w:t>
      </w:r>
      <w:r w:rsidR="00D45BB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ла».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FF0000"/>
          <w:sz w:val="16"/>
          <w:szCs w:val="16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aps/>
          <w:color w:val="000000"/>
          <w:sz w:val="28"/>
          <w:szCs w:val="28"/>
        </w:rPr>
        <w:t>2.</w:t>
      </w:r>
      <w:r>
        <w:rPr>
          <w:rStyle w:val="apple-converted-space"/>
          <w:b/>
          <w:bCs/>
          <w:cap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Термины и определения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2.1.</w:t>
      </w:r>
      <w:r>
        <w:rPr>
          <w:b/>
          <w:bCs/>
          <w:color w:val="000000"/>
          <w:sz w:val="28"/>
          <w:szCs w:val="28"/>
        </w:rPr>
        <w:t>апробация: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>
        <w:rPr>
          <w:color w:val="000000"/>
          <w:sz w:val="28"/>
          <w:szCs w:val="28"/>
        </w:rPr>
        <w:t>реальным</w:t>
      </w:r>
      <w:proofErr w:type="gramEnd"/>
      <w:r>
        <w:rPr>
          <w:color w:val="000000"/>
          <w:sz w:val="28"/>
          <w:szCs w:val="28"/>
        </w:rPr>
        <w:t xml:space="preserve"> (фактическим) и результативность учреждения.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>аттестованные нормы: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2.3.</w:t>
      </w:r>
      <w:r>
        <w:rPr>
          <w:b/>
          <w:bCs/>
          <w:color w:val="000000"/>
          <w:sz w:val="28"/>
          <w:szCs w:val="28"/>
        </w:rPr>
        <w:t>временные нормы: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2.4.</w:t>
      </w:r>
      <w:r>
        <w:rPr>
          <w:b/>
          <w:bCs/>
          <w:color w:val="000000"/>
          <w:sz w:val="28"/>
          <w:szCs w:val="28"/>
        </w:rPr>
        <w:t>замена и пересмотр норм труда: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</w:t>
      </w:r>
      <w:r>
        <w:rPr>
          <w:color w:val="000000"/>
          <w:sz w:val="28"/>
          <w:szCs w:val="28"/>
        </w:rPr>
        <w:lastRenderedPageBreak/>
        <w:t>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2.5.</w:t>
      </w:r>
      <w:r>
        <w:rPr>
          <w:b/>
          <w:bCs/>
          <w:color w:val="000000"/>
          <w:sz w:val="28"/>
          <w:szCs w:val="28"/>
        </w:rPr>
        <w:t>напряжённость нормы труда: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2.6.</w:t>
      </w:r>
      <w:r>
        <w:rPr>
          <w:b/>
          <w:bCs/>
          <w:color w:val="000000"/>
          <w:sz w:val="28"/>
          <w:szCs w:val="28"/>
        </w:rPr>
        <w:t>норма времени обслуживания: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2.7.</w:t>
      </w:r>
      <w:r>
        <w:rPr>
          <w:b/>
          <w:bCs/>
          <w:color w:val="000000"/>
          <w:sz w:val="28"/>
          <w:szCs w:val="28"/>
        </w:rPr>
        <w:t>норма затрат труда: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2.8.</w:t>
      </w:r>
      <w:r>
        <w:rPr>
          <w:b/>
          <w:bCs/>
          <w:color w:val="000000"/>
          <w:sz w:val="28"/>
          <w:szCs w:val="28"/>
        </w:rPr>
        <w:t>норма обслуживания: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2.9.</w:t>
      </w:r>
      <w:r>
        <w:rPr>
          <w:b/>
          <w:bCs/>
          <w:color w:val="000000"/>
          <w:sz w:val="28"/>
          <w:szCs w:val="28"/>
        </w:rPr>
        <w:t>норма численности: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2.10.</w:t>
      </w:r>
      <w:r>
        <w:rPr>
          <w:b/>
          <w:bCs/>
          <w:color w:val="000000"/>
          <w:sz w:val="28"/>
          <w:szCs w:val="28"/>
        </w:rPr>
        <w:t>нормированное задание: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>
        <w:rPr>
          <w:color w:val="000000"/>
          <w:sz w:val="28"/>
          <w:szCs w:val="28"/>
        </w:rPr>
        <w:t>мобилизации резервов повышения эффективности труда</w:t>
      </w:r>
      <w:proofErr w:type="gramEnd"/>
      <w:r>
        <w:rPr>
          <w:color w:val="000000"/>
          <w:sz w:val="28"/>
          <w:szCs w:val="28"/>
        </w:rPr>
        <w:t>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2.11.</w:t>
      </w:r>
      <w:r>
        <w:rPr>
          <w:b/>
          <w:bCs/>
          <w:color w:val="000000"/>
          <w:sz w:val="28"/>
          <w:szCs w:val="28"/>
        </w:rPr>
        <w:t>отраслевые нормы: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2.12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ошибочно установленные нормы (ошибочные):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2.13.</w:t>
      </w:r>
      <w:r>
        <w:rPr>
          <w:b/>
          <w:bCs/>
          <w:color w:val="000000"/>
          <w:sz w:val="28"/>
          <w:szCs w:val="28"/>
        </w:rPr>
        <w:t>разовые нормы: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Нормативные материалы по труду, устанавливаются на отдельные работы, носящие единичный характер </w:t>
      </w:r>
      <w:r>
        <w:rPr>
          <w:color w:val="000000"/>
          <w:sz w:val="28"/>
          <w:szCs w:val="28"/>
        </w:rPr>
        <w:lastRenderedPageBreak/>
        <w:t>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2.14.</w:t>
      </w:r>
      <w:r>
        <w:rPr>
          <w:b/>
          <w:bCs/>
          <w:color w:val="000000"/>
          <w:sz w:val="28"/>
          <w:szCs w:val="28"/>
        </w:rPr>
        <w:t>технически обоснованная норма труда: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2.15.</w:t>
      </w:r>
      <w:r>
        <w:rPr>
          <w:b/>
          <w:bCs/>
          <w:color w:val="000000"/>
          <w:sz w:val="28"/>
          <w:szCs w:val="28"/>
        </w:rPr>
        <w:t>устаревшие нормы: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2.16.</w:t>
      </w:r>
      <w:r>
        <w:rPr>
          <w:b/>
          <w:bCs/>
          <w:color w:val="000000"/>
          <w:sz w:val="28"/>
          <w:szCs w:val="28"/>
        </w:rPr>
        <w:t>межотраслевые нормы труда: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2.17.</w:t>
      </w:r>
      <w:r>
        <w:rPr>
          <w:b/>
          <w:bCs/>
          <w:color w:val="000000"/>
          <w:sz w:val="28"/>
          <w:szCs w:val="28"/>
        </w:rPr>
        <w:t>местные нормы труда: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Нормативные материалы по труду, разработанные и утверждённые в учреждении.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i/>
          <w:iCs/>
          <w:color w:val="000000"/>
          <w:sz w:val="16"/>
          <w:szCs w:val="16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olor w:val="333333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Основные цели и задачи нормирования труда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3.1.Нормирование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3.2.Цель нормирования труда в учреждении – создание системы нормирования труда, позволяющей: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-совершенствовать организацию производства и труда с позиции минимизации трудовых затрат;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-планомерно снижать трудоёмкость работ, услуг;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-рассчитывать и планировать численность работников по рабочим местам, исходя из плановых показателей;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3.3.Основными задачами нормирования труда в учреждении являются: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-разработка системы нормирования труда;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-разработка мер по систематическому совершенствованию нормирования труда;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-анализ и определение оптимальных затрат труда на все работы и услуги;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lastRenderedPageBreak/>
        <w:t>-разработка укрупнённых и комплексных норм затрат труда на законченный объем работ, услуг;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-повышение качества разрабатываемых нормативных материалов и уровня их обоснования;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 xml:space="preserve">-организация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их правильным применением;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-обеспечение определения и планирования численности работников по количеству, уровню их квалификации на основе норм труда;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-обоснование и организация рациональной занятости работников на рабочих местах, анализ соотношения продолжительности работ различной сложности;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-определение оптимального соотношения работников одной профессии (специальности) различной квалификации в учреждения;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-расчёт нормы численности работников, необходимого для выполнения планируемого объёма работ, услуг;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-обоснование форм и видов премирования работников за количественные и качественные результаты труда.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3.4.Развитие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16"/>
          <w:szCs w:val="16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Нормативные мате</w:t>
      </w:r>
      <w:r w:rsidR="00D45BBE">
        <w:rPr>
          <w:b/>
          <w:bCs/>
          <w:color w:val="000000"/>
          <w:sz w:val="28"/>
          <w:szCs w:val="28"/>
        </w:rPr>
        <w:t>риалы и нормы труда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4.1.В учреждении применяются следующие основные нормативные материалы по нормированию труда: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-положение об организации нормирования труда;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-методические рекомендации по разработке норм труда;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-методические рекомендации по разработке системы нормирования труда;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-нормы труда (нормы, нормативы времени, численности, нормы выработки, обслуживания).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4.2.На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 для следующих должностей: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b/>
          <w:bCs/>
          <w:color w:val="000000"/>
          <w:sz w:val="28"/>
          <w:szCs w:val="28"/>
        </w:rPr>
        <w:t> Межотраслевые нормы труда:</w:t>
      </w:r>
    </w:p>
    <w:p w:rsidR="0019452C" w:rsidRDefault="00D45BBE" w:rsidP="00D45BBE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 рабочий по КОЗ</w:t>
      </w:r>
      <w:proofErr w:type="gramStart"/>
      <w:r>
        <w:rPr>
          <w:color w:val="000000"/>
          <w:sz w:val="28"/>
          <w:szCs w:val="28"/>
        </w:rPr>
        <w:t xml:space="preserve"> </w:t>
      </w:r>
      <w:r w:rsidR="0019452C">
        <w:rPr>
          <w:color w:val="000000"/>
          <w:sz w:val="28"/>
          <w:szCs w:val="28"/>
        </w:rPr>
        <w:t>;</w:t>
      </w:r>
      <w:proofErr w:type="gramEnd"/>
    </w:p>
    <w:p w:rsidR="0019452C" w:rsidRDefault="00D45BBE" w:rsidP="0019452C">
      <w:pPr>
        <w:jc w:val="both"/>
        <w:rPr>
          <w:color w:val="333333"/>
        </w:rPr>
      </w:pPr>
      <w:r>
        <w:rPr>
          <w:color w:val="000000"/>
          <w:sz w:val="28"/>
          <w:szCs w:val="28"/>
        </w:rPr>
        <w:t xml:space="preserve">       </w:t>
      </w:r>
      <w:bookmarkStart w:id="0" w:name="_GoBack"/>
      <w:bookmarkEnd w:id="0"/>
      <w:r w:rsidR="0019452C">
        <w:rPr>
          <w:color w:val="000000"/>
          <w:sz w:val="28"/>
          <w:szCs w:val="28"/>
        </w:rPr>
        <w:t>- сторож.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b/>
          <w:bCs/>
          <w:color w:val="000000"/>
          <w:sz w:val="28"/>
          <w:szCs w:val="28"/>
        </w:rPr>
        <w:t>Отраслевые нормы труда:</w:t>
      </w:r>
    </w:p>
    <w:p w:rsidR="0019452C" w:rsidRDefault="00D45BBE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 учитель начальных классов.</w:t>
      </w:r>
    </w:p>
    <w:p w:rsidR="0019452C" w:rsidRDefault="0019452C" w:rsidP="00D45BBE">
      <w:pPr>
        <w:jc w:val="both"/>
        <w:rPr>
          <w:color w:val="333333"/>
        </w:rPr>
      </w:pPr>
      <w:r>
        <w:rPr>
          <w:color w:val="000000"/>
          <w:sz w:val="28"/>
          <w:szCs w:val="28"/>
        </w:rPr>
        <w:t>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lastRenderedPageBreak/>
        <w:t>На должности, не охваченные новыми нормами, устанавливаются местные обособленные нормы времени, рассчитанные методами нормирования труда (количество таких работ возможно в пределах 2 %).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4.3.Нормативные материалы для нормирования труда должны отвечать следующим основным требованиям: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-соответствовать современному уровню техники и технологии, организации труда;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-обеспечивать высокое качество устанавливаемых норм труда, оптимальный уровень напряжённости (интенсивности) труда;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-быть удобными для расчёта по ним затрат труда в учреждении и определения трудоёмкости работ;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4.4.По сфере применения нормативные материалы подразделяются на межотраслевые, отраслевые и местные.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4.5.Установление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4.6.Степень дифференциации или укрупнения норм определяется конкретными условиями организации труда.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4.7.Наряду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4.8.Временные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4.9.Постоянные нормы разрабатываются и утверждаются на срок не более 5 (пяти) лет и имеют техническую обоснованность.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4.10.Техническими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4.11.Наряду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4.12.Разовые нормы устанавливаются на отдельные работы, носящие единичный характер (внеплановые, аварийные и т.п.).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lastRenderedPageBreak/>
        <w:t>4.13.О введении временных или разовых норм труда работники  должны быть извещены до начала выполнения работ.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16"/>
          <w:szCs w:val="16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Организация разработки и пересмотра нормативных материалов по нормированию труда.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5.1.Разработка нормативных материалов по нормированию труда в учреждении основано на инициативе работодателя и профсоюзного комитета  работников.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5.2.Основным видом нормативных материалов по нормированию труда в учреждении являются технически обоснованные нормы труда.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5.3.Обоснованными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 xml:space="preserve">5.4.Факторы,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технические, организационные, психофизиологические, социальные и экономические.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5.5.Технические факторы определяются характеристиками материально вещественных элементов труда: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-предметов труда; сре</w:t>
      </w:r>
      <w:proofErr w:type="gramStart"/>
      <w:r>
        <w:rPr>
          <w:color w:val="000000"/>
          <w:sz w:val="28"/>
          <w:szCs w:val="28"/>
        </w:rPr>
        <w:t>дств тр</w:t>
      </w:r>
      <w:proofErr w:type="gramEnd"/>
      <w:r>
        <w:rPr>
          <w:color w:val="000000"/>
          <w:sz w:val="28"/>
          <w:szCs w:val="28"/>
        </w:rPr>
        <w:t>уда.</w:t>
      </w:r>
    </w:p>
    <w:p w:rsidR="0019452C" w:rsidRDefault="0019452C" w:rsidP="0019452C">
      <w:pPr>
        <w:ind w:firstLine="709"/>
        <w:jc w:val="both"/>
        <w:rPr>
          <w:color w:val="333333"/>
        </w:rPr>
      </w:pPr>
      <w:proofErr w:type="gramStart"/>
      <w:r>
        <w:rPr>
          <w:color w:val="000000"/>
          <w:sz w:val="28"/>
          <w:szCs w:val="28"/>
        </w:rPr>
        <w:t>5.6.Психофизиологические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5.7.Выявление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5.8.Учёт факторов проводится в следующей последовательности: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-выявляются факторы, влияющие на нормативную величину затрат труда, обусловленных конкретным видом деятельности;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-определяются возможные значения факторов при выполнении данной работы;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-выбираются сочетания факторов, при которых достигаются эффективные результаты работы в наиболее благоприятных условиях для их исполнителей.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5.9.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lastRenderedPageBreak/>
        <w:t>-нормативные материалы по нормированию труда должны быть обоснованы, исходя из их периода освоения;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-проведение апробации нормативных материалов в течение не менее 14 календарных дней;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-при формировании результатов по нормированию труда должно быть учтено мнение профсоюзного комитета  работников.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5.10.Пересмотр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5.11.Установление, замена и пересмотр норм труда осуществляются на основании приказа (распоряжения) работодателя с учётом мнения профсоюзного комитета  работников.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5.12.Об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5.13.Порядок извещения работников устанавливается работодателем самостоятельно.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5.14.Не реже чем раз в два года комиссией  в организации, на которую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директором  учреждения.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 xml:space="preserve">5.15.Пересмотр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>
        <w:rPr>
          <w:color w:val="000000"/>
          <w:sz w:val="28"/>
          <w:szCs w:val="28"/>
        </w:rPr>
        <w:t>с даты утверждения</w:t>
      </w:r>
      <w:proofErr w:type="gramEnd"/>
      <w:r>
        <w:rPr>
          <w:color w:val="000000"/>
          <w:sz w:val="28"/>
          <w:szCs w:val="28"/>
        </w:rPr>
        <w:t>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16"/>
          <w:szCs w:val="16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Порядок согласования и утверждения нормативных материалов по нормированию труда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6.1.Нормативы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6.2.Межотраслевые нормативные материалы утверждаются Министерством труда и социальной защиты России.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6.3.Отраслевые нормативные материалы утверждаются Федеральным органом исполнительной власти при согласовании с Министерством труда и социальной защиты Российской Федерации.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6.4.Порядок согласования и утверждения локальных нормативных материалов на уровне учреждений: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-на уровне учреждений нормативные материалы разрабатываются работодателем. Работодатель разработанные нормативные материалы направляет в профсоюзный комитет работников для учёта мнения.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lastRenderedPageBreak/>
        <w:t>-профсоюзный комитет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-в случае отрицательной оценки нормативных материалов по нормированию труда, которые утверждены работодателем, профсоюзный комитет работников имеет основания для подачи жалобы и рассмотрения его в судебном порядке.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 xml:space="preserve">6.5.Работодатель и профсоюзный комитет работников </w:t>
      </w:r>
      <w:proofErr w:type="gramStart"/>
      <w:r>
        <w:rPr>
          <w:color w:val="000000"/>
          <w:sz w:val="28"/>
          <w:szCs w:val="28"/>
        </w:rPr>
        <w:t>должны</w:t>
      </w:r>
      <w:proofErr w:type="gramEnd"/>
      <w:r>
        <w:rPr>
          <w:color w:val="000000"/>
          <w:sz w:val="28"/>
          <w:szCs w:val="28"/>
        </w:rPr>
        <w:t>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-разъяснить работникам основания замены или пересмотра норм труда и условия, при которых они должны применяться;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7.Порядок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7.1.Оценка уровня действующих нормативов по труду проводится путём анализа норм, рассчитанных по этим нормативам.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b/>
          <w:bCs/>
          <w:color w:val="000000"/>
          <w:sz w:val="16"/>
          <w:szCs w:val="16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8.Порядок внедрения нормативных материалов по нормированию труда в учреждении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8.1.Утверждённые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с учётом мнения профсоюзного комитета  работников.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8.2.Для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-ознакомить с новыми нормами времени всех работающих, которые будут работать по ним, в сроки согласно законодательству Российской Федерации.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8.3.Ознакомление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 xml:space="preserve">8.4.Если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</w:t>
      </w:r>
      <w:r>
        <w:rPr>
          <w:color w:val="000000"/>
          <w:sz w:val="28"/>
          <w:szCs w:val="28"/>
        </w:rPr>
        <w:lastRenderedPageBreak/>
        <w:t>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8.5.В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28"/>
          <w:szCs w:val="28"/>
        </w:rPr>
        <w:t>8.6.На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000000"/>
          <w:sz w:val="16"/>
          <w:szCs w:val="16"/>
        </w:rPr>
        <w:t> </w:t>
      </w:r>
    </w:p>
    <w:p w:rsidR="0019452C" w:rsidRDefault="0019452C" w:rsidP="0019452C">
      <w:pPr>
        <w:ind w:firstLine="709"/>
        <w:jc w:val="center"/>
        <w:rPr>
          <w:color w:val="333333"/>
        </w:rPr>
      </w:pPr>
      <w:r>
        <w:rPr>
          <w:b/>
          <w:bCs/>
          <w:color w:val="333333"/>
          <w:sz w:val="28"/>
          <w:szCs w:val="28"/>
        </w:rPr>
        <w:t>9.</w:t>
      </w:r>
      <w:proofErr w:type="gramStart"/>
      <w:r>
        <w:rPr>
          <w:b/>
          <w:bCs/>
          <w:color w:val="333333"/>
          <w:sz w:val="28"/>
          <w:szCs w:val="28"/>
        </w:rPr>
        <w:t>Контроль за</w:t>
      </w:r>
      <w:proofErr w:type="gramEnd"/>
      <w:r>
        <w:rPr>
          <w:b/>
          <w:bCs/>
          <w:color w:val="333333"/>
          <w:sz w:val="28"/>
          <w:szCs w:val="28"/>
        </w:rPr>
        <w:t xml:space="preserve"> состоянием нормирования труда</w:t>
      </w:r>
    </w:p>
    <w:p w:rsidR="0019452C" w:rsidRDefault="0019452C" w:rsidP="0019452C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9.1.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состоянием нормирования труда в организации осуществляет администрация совместно с профсоюзным комитетом.</w:t>
      </w:r>
    </w:p>
    <w:p w:rsidR="0019452C" w:rsidRDefault="0019452C" w:rsidP="0019452C">
      <w:pPr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 9.2.В случаях  </w:t>
      </w:r>
      <w:proofErr w:type="gramStart"/>
      <w:r>
        <w:rPr>
          <w:color w:val="333333"/>
          <w:sz w:val="28"/>
          <w:szCs w:val="28"/>
        </w:rPr>
        <w:t>выявления нарушений установленного порядка организации нормирования</w:t>
      </w:r>
      <w:proofErr w:type="gramEnd"/>
      <w:r>
        <w:rPr>
          <w:color w:val="333333"/>
          <w:sz w:val="28"/>
          <w:szCs w:val="28"/>
        </w:rPr>
        <w:t xml:space="preserve"> труда, применения необоснованных норм, недостоверности учета и отчетности по нормированию труда, руководителей и других должностных лиц привлекают к дисциплинарной и материальной ответственности.</w:t>
      </w:r>
    </w:p>
    <w:p w:rsidR="0019452C" w:rsidRDefault="0019452C" w:rsidP="0019452C">
      <w:pPr>
        <w:spacing w:line="315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19452C" w:rsidRDefault="0019452C" w:rsidP="0019452C">
      <w:pPr>
        <w:pStyle w:val="a7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9452C" w:rsidRDefault="0019452C" w:rsidP="0019452C">
      <w:pPr>
        <w:spacing w:line="315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19452C" w:rsidRDefault="0019452C" w:rsidP="0019452C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428BCA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C:\images\link\uprobrkras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href="http://kruo.edusite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ncQAMAAIAGAAAOAAAAZHJzL2Uyb0RvYy54bWysVc1u3DYQvhfoOxA89CZL2mjXK9Wy4ays&#10;IoDzAyS5GSi4EiURS5EKybXsFAUC5Bogj5CHyCXIj59BfqMOqV17bRco0FYHYsghZ+ab+WZ0cHTR&#10;cnROlWZSpDjcCzCiopAlE3WKX7/KvTlG2hBREi4FTfEl1fjo8OefDvouoRPZSF5ShcCI0Enfpbgx&#10;pkt8XxcNbYnekx0VoKykaomBrar9UpEerLfcnwTBzO+lKjslC6o1nGajEh86+1VFC/O8qjQ1iKcY&#10;YjNuVW5d2tU/PCBJrUjXsGITBvkXUbSECXB6YyojhqC1Yg9MtaxQUsvK7BWy9WVVsYI6DIAmDO6h&#10;edmQjjoskBzd3aRJ/39mi2fnLxRiZYonGAnSQomGT9fvrj8O34er6/fD5+Fq+Hb9YfgxfBm+IrhT&#10;Ul1A/hbJGWtJTfUZZ2J1toYSLNVKQck6UbtMNFax4KxYbeKGV/9c3TEjmSzWLRVmLLGinBjgl25Y&#10;pzFSiQ1XPSlDqGdtcuWi/uXNWppff19yIlajbGvr951OHEbLCCe+7F4oWyndncpipZGQi4aImh7r&#10;DtgCHIY8bI+Ukn1DSQkJD3fNjTasQQ3W0LJ/KkvIHFkb6bBfVKq1PgANunBku7whG70wqIDDR0E0&#10;D4CSBag2sg2YJNvHndLmNypbZAUADNE54+T8VJvx6vaK9SVkzjh3fObizgHYHE/ANTy1OhuEo+cf&#10;cRCfzE/mkRdNZideFGSZd5wvIm+Wh/vT7FG2WGThn9ZvGCUNK0sqrJttq4TRg6L+LcM3TTuS/KZZ&#10;tOSstOZsSFrVywVX6JxAq+bucykHze01/24YLl+A5R6kcBIFjyexl8/m+16UR1Mv3g/mXhDGj+NZ&#10;EMVRlt+FdMoE/e+QUJ/ieDqZuirtBH0PW+C+h9hI0jIDw5CzNsVADfjsJZJYBp6I0smGMD7KO6mw&#10;4d+mAsq9LbSjv6XoyP6lLC+BrkoCnYB5MLZBaKR6i1EPIzDF+s2aKIoRfyKA8nEYRXZmuk003Z/A&#10;Ru1qlrsaIgowlWKD0SguDOzgCcwGVjfgKXSJEfIY2qRijsK2hcaoNr0KY84h2YxkO0d39+7W7Y/j&#10;8C8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hTXZ&#10;v88AAABCAQAAGQAAAGRycy9fcmVscy9lMm9Eb2MueG1sLnJlbHOEz8FqwzAMBuD7YO9gdF+c9jDG&#10;iNPLVuihl9I9gLCVxMSRjeyU9u3ry8YKgx2F9H8/6nbXJagLSfaRDWyaFhSxjc7zaODrvH95A5UL&#10;ssMQmQzcKMOuf37qThSw1FCefMqqKpwNTKWkd62znWjB3MREXDdDlAVLHWXUCe2MI+lt275q+W1A&#10;/2CqgzMgB7cBdb6l2vy/HYfBW/qIdl2Iyx8VeqqSBM9zRVFGKj/sLGtsyK3ZF2pk1d8Hx+hq9+e1&#10;kDAG0H2nHz7v7wAAAP//AwBQSwECLQAUAAYACAAAACEAtoM4kv4AAADhAQAAEwAAAAAAAAAAAAAA&#10;AAAAAAAAW0NvbnRlbnRfVHlwZXNdLnhtbFBLAQItABQABgAIAAAAIQA4/SH/1gAAAJQBAAALAAAA&#10;AAAAAAAAAAAAAC8BAABfcmVscy8ucmVsc1BLAQItABQABgAIAAAAIQBNShncQAMAAIAGAAAOAAAA&#10;AAAAAAAAAAAAAC4CAABkcnMvZTJvRG9jLnhtbFBLAQItABQABgAIAAAAIQCGc5Lh1gAAAAMBAAAP&#10;AAAAAAAAAAAAAAAAAJoFAABkcnMvZG93bnJldi54bWxQSwECLQAUAAYACAAAACEAhTXZv88AAABC&#10;AQAAGQAAAAAAAAAAAAAAAACdBgAAZHJzL19yZWxzL2Uyb0RvYy54bWwucmVsc1BLBQYAAAAABQAF&#10;ADoBAAC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452C" w:rsidRDefault="0019452C" w:rsidP="0019452C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428BCA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images\link\admkrasray.pn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href="http://www.krasnoarmeyka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nVPgMAAIAGAAAOAAAAZHJzL2Uyb0RvYy54bWysVc1u3DYQvhfoOxA89CZL2mjXK9Wy4ays&#10;IoDzAyS5GSi4EiURS5EKybXsFAUC5Bogj5CHyCXIj59BfqMOqV17bRco0FYHYsghh98383F0cHTR&#10;cnROlWZSpDjcCzCiopAlE3WKX7/KvTlG2hBREi4FTfEl1fjo8OefDvouoRPZSF5ShSCI0Enfpbgx&#10;pkt8XxcNbYnekx0V4KykaomBqar9UpEeorfcnwTBzO+lKjslC6o1rGajEx+6+FVFC/O8qjQ1iKcY&#10;sBk3Kjcu7egfHpCkVqRrWLGBQf4FipYwAZfehMqIIWit2INQLSuU1LIye4VsfVlVrKCOA7AJg3ts&#10;Xjako44LJEd3N2nS/1/Y4tn5C4VYCbXDSJAWSjR8un53/XH4Plxdvx8+D1fDt+sPw4/hy/AVwZ6S&#10;6gLyt0jOWEtqqs84E6szUrYrRbQil3udqF0mGutYcFasNrjh1D9Xd8xIJot1S4UZS6woJwb0pRvW&#10;aYxUYuGqJyWgMbXJlUP9y5u1NL/+vuRErEbb1tbvO504jlYRznzZvVC2Uro7lcVKIyEXDRE1PdYd&#10;qGXMw3ZJKdk3lJSQ8HA33BjDBtQQDS37p7KEzJG1kY77RaVaewewQRdObJc3YqMXBhWw+CiI5gFI&#10;sgDXxraASbI93CltfqOyRdYAwoDOBSfnp9qMW7db7F1C5oxzp2cu7ixAzHEFroaj1mdBOHn+EQfx&#10;yfxkHnnRZHbiRUGWecf5IvJmebg/zR5li0UW/mnvDaOkYWVJhb1m+1TC6EFR/1bhm0c7ivzmsWjJ&#10;WWnDWUha1csFV+icwFPN3edSDp7bbf5dGC5fwOUepXASBY8nsZfP5vtelEdTL94P5l4Qxo/jWRDF&#10;UZbfpXTKBP3vlFCf4ng6mboq7YC+xy1w30NuJGmZgWbIWZtikAZ8dhNJrAJPROlsQxgf7Z1UWPi3&#10;qYBybwvt5G8lOqp/KctLkKuSICdQHrRtMBqp3mLUQwtMsX6zJopixJ8IkHwcRpHtmW4STfcnMFG7&#10;nuWuh4gCQqXYYDSaCwMzOLLuFKsbuCl0iRHyGJ5JxZyE7RMaUW3eKrQ5x2TTkm0f3Z27Xbc/jsO/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AbBtZnT&#10;AAAARwEAABkAAABkcnMvX3JlbHMvZTJvRG9jLnhtbC5yZWxzhM/BTsMwDAbgOxLvEPlO0+2AEGq7&#10;C0zagQsaD2Albhs1cSIno+vbkwuISUgcLdvfb3eHa/DqkyS7yD3smhYUsYnW8dTDx/n48AQqF2SL&#10;PjL1sFGGw3B/172Tx1KX8uxSVlXh3MNcSnrWOpuZAuYmJuLaGaMELLWUSSc0C06k9237qOW3AcON&#10;qU62BznZHajzlmry/3YcR2foJZpLIC5/ROi5SuIdLxVFmaj8sOu6Notg5ogSaFuwkYv+nnqLth7w&#10;ei0kjB700Omb94cvAAAA//8DAFBLAQItABQABgAIAAAAIQC2gziS/gAAAOEBAAATAAAAAAAAAAAA&#10;AAAAAAAAAABbQ29udGVudF9UeXBlc10ueG1sUEsBAi0AFAAGAAgAAAAhADj9If/WAAAAlAEAAAsA&#10;AAAAAAAAAAAAAAAALwEAAF9yZWxzLy5yZWxzUEsBAi0AFAAGAAgAAAAhAHExedU+AwAAgAYAAA4A&#10;AAAAAAAAAAAAAAAALgIAAGRycy9lMm9Eb2MueG1sUEsBAi0AFAAGAAgAAAAhAIZzkuHWAAAAAwEA&#10;AA8AAAAAAAAAAAAAAAAAmAUAAGRycy9kb3ducmV2LnhtbFBLAQItABQABgAIAAAAIQAGwbWZ0wAA&#10;AEcBAAAZAAAAAAAAAAAAAAAAAJs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24955" w:rsidRDefault="00E24955"/>
    <w:sectPr w:rsidR="00E2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E41"/>
    <w:multiLevelType w:val="multilevel"/>
    <w:tmpl w:val="797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F5D47"/>
    <w:multiLevelType w:val="multilevel"/>
    <w:tmpl w:val="694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2C"/>
    <w:rsid w:val="0019452C"/>
    <w:rsid w:val="0027539D"/>
    <w:rsid w:val="0064631B"/>
    <w:rsid w:val="00A9527E"/>
    <w:rsid w:val="00D45BBE"/>
    <w:rsid w:val="00E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A952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A95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527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527E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9527E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52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9527E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qFormat/>
    <w:rsid w:val="00A9527E"/>
    <w:rPr>
      <w:sz w:val="24"/>
      <w:szCs w:val="24"/>
      <w:lang w:eastAsia="ru-RU"/>
    </w:rPr>
  </w:style>
  <w:style w:type="paragraph" w:styleId="a6">
    <w:name w:val="List Paragraph"/>
    <w:basedOn w:val="a"/>
    <w:qFormat/>
    <w:rsid w:val="00A95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19452C"/>
  </w:style>
  <w:style w:type="paragraph" w:styleId="a7">
    <w:name w:val="Normal (Web)"/>
    <w:basedOn w:val="a"/>
    <w:uiPriority w:val="99"/>
    <w:semiHidden/>
    <w:unhideWhenUsed/>
    <w:rsid w:val="0019452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945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5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B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A952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A95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527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527E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9527E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52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9527E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qFormat/>
    <w:rsid w:val="00A9527E"/>
    <w:rPr>
      <w:sz w:val="24"/>
      <w:szCs w:val="24"/>
      <w:lang w:eastAsia="ru-RU"/>
    </w:rPr>
  </w:style>
  <w:style w:type="paragraph" w:styleId="a6">
    <w:name w:val="List Paragraph"/>
    <w:basedOn w:val="a"/>
    <w:qFormat/>
    <w:rsid w:val="00A95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19452C"/>
  </w:style>
  <w:style w:type="paragraph" w:styleId="a7">
    <w:name w:val="Normal (Web)"/>
    <w:basedOn w:val="a"/>
    <w:uiPriority w:val="99"/>
    <w:semiHidden/>
    <w:unhideWhenUsed/>
    <w:rsid w:val="0019452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945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5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B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9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106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6" w:color="D3D3D3"/>
                        <w:left w:val="single" w:sz="6" w:space="6" w:color="D3D3D3"/>
                        <w:bottom w:val="single" w:sz="6" w:space="6" w:color="D3D3D3"/>
                        <w:right w:val="single" w:sz="6" w:space="6" w:color="D3D3D3"/>
                      </w:divBdr>
                    </w:div>
                  </w:divsChild>
                </w:div>
              </w:divsChild>
            </w:div>
          </w:divsChild>
        </w:div>
        <w:div w:id="5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arme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o.edusit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2015-02-03T10:48:00Z</cp:lastPrinted>
  <dcterms:created xsi:type="dcterms:W3CDTF">2015-02-03T10:32:00Z</dcterms:created>
  <dcterms:modified xsi:type="dcterms:W3CDTF">2015-02-03T10:52:00Z</dcterms:modified>
</cp:coreProperties>
</file>